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Gebläsekonvektor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, mit Frontblende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Heizen oder Kühlen über 2-Leiter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Wärmetauscher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Zur vertikalen oder horizontalen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Installation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B6CAD" w:rsidRP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r w:rsidRPr="00CB6CAD">
        <w:rPr>
          <w:rFonts w:ascii="Arial" w:hAnsi="Arial" w:cs="Arial"/>
          <w:color w:val="000000"/>
          <w:sz w:val="20"/>
          <w:szCs w:val="20"/>
          <w:lang w:val="en-US" w:eastAsia="de-DE"/>
        </w:rPr>
        <w:t>Fabrikat  Technibel</w:t>
      </w:r>
    </w:p>
    <w:p w:rsidR="00CB6CAD" w:rsidRP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r w:rsidRPr="00CB6CAD">
        <w:rPr>
          <w:rFonts w:ascii="Arial" w:hAnsi="Arial" w:cs="Arial"/>
          <w:color w:val="000000"/>
          <w:sz w:val="20"/>
          <w:szCs w:val="20"/>
          <w:lang w:val="en-US" w:eastAsia="de-DE"/>
        </w:rPr>
        <w:t>Typ: TWN 05 CH 00TAA</w:t>
      </w:r>
    </w:p>
    <w:p w:rsidR="00CB6CAD" w:rsidRP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Die 2-Leiter Klimatruhe besteht aus 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verzinktem Stahlblech. 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Das attraktiv gestaltete Gehäuse besteht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aus pulverbeschichtetem Stahlblech mit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seitlich angesetzten formschönen Wangen.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Der Wärmetauscher mit mehrreihig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ange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ordneten Kupferrohren und </w:t>
      </w:r>
      <w:bookmarkStart w:id="0" w:name="_GoBack"/>
      <w:bookmarkEnd w:id="0"/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aufgepress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Alluminiumlamellen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ist schrägliegend 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im Gerät eingebaut.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Die Leitungsanschlüsse befinden sich auf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der linken Seite des Wärmetauschers, kann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aber vor Ort auf rechts gewechselt werden.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Davor befindet sich ein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Synthetikfilter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Die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Gebläsekonvektoren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vom Typ TWN 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gibt es in 2-Leiter-Ausführung in 7 Größen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und für jede gibt es 5 Installationsvarianten: 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CV: 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-vertikales Modell mit Verkleidung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CH: 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-Modell mit Frontblende zur 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vertikalen oder horizontalen 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Installation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NC: 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-Vertikales oder horizontales 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Einbaumodell ohne Verkleidung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Technische Daten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Nennbedingungen 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Lufteinlass 27°C (DB)/19°C (MB)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Wassereintritt 7°C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Wasseraustritt 12°C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Gesamtleistung (kW) KG/MG/HG: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3,17/3,87/4,77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(kW):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2,32/2,92/3,65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Heizleistung (kW) KG/MG/HG: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4,24/5,21/6,36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Luftdurchsatz (m³/s - m³/h):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0,130-470/0,168-605/0,218-785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544/664/818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Druckverlust im Kühlbetrieb 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 (kPa):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>7/10/14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 (kPa)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6/8/12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Stromversorgung: 230V/1ph/50Hz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Gesamt-Leistungsaufnahme (W)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98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Gesamt-Stromaufnahme (A)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0,44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Hydraulikanschluss: 1/2" G 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Innengewinde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Schall-Leistungspegel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43/49/56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Schall-Druckpegel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34/40/47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1194 mm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 :   564 mm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Tiefe:    226 mm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34 kg</w:t>
      </w: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B6CAD" w:rsidRDefault="00CB6CAD" w:rsidP="00CB6C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E639B" w:rsidRDefault="001B15B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FE639B" w:rsidRDefault="00FE639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E639B" w:rsidRDefault="00FE639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E639B" w:rsidRDefault="00FE639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E639B" w:rsidRDefault="00FE639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E639B" w:rsidRDefault="00FE639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FE639B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1A5C06" w:rsidRDefault="001A5C06"/>
    <w:sectPr w:rsidR="001A5C06" w:rsidSect="008F0B6D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69"/>
    <w:rsid w:val="000C1D5D"/>
    <w:rsid w:val="001A20E3"/>
    <w:rsid w:val="001A5C06"/>
    <w:rsid w:val="001B15BB"/>
    <w:rsid w:val="001B520F"/>
    <w:rsid w:val="003E1558"/>
    <w:rsid w:val="003E5F0D"/>
    <w:rsid w:val="003E6317"/>
    <w:rsid w:val="00514A5D"/>
    <w:rsid w:val="00562950"/>
    <w:rsid w:val="005E26E4"/>
    <w:rsid w:val="00807A59"/>
    <w:rsid w:val="00AA0838"/>
    <w:rsid w:val="00AE6FCB"/>
    <w:rsid w:val="00B22761"/>
    <w:rsid w:val="00B45C6D"/>
    <w:rsid w:val="00C336B3"/>
    <w:rsid w:val="00CB31F1"/>
    <w:rsid w:val="00CB6CAD"/>
    <w:rsid w:val="00F11969"/>
    <w:rsid w:val="00F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3</cp:revision>
  <dcterms:created xsi:type="dcterms:W3CDTF">2014-11-03T14:19:00Z</dcterms:created>
  <dcterms:modified xsi:type="dcterms:W3CDTF">2014-12-10T09:54:00Z</dcterms:modified>
</cp:coreProperties>
</file>