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0C" w:rsidRDefault="00CC2FF0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CC2FF0" w:rsidRDefault="003849F1" w:rsidP="00CC2FF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CC2FF0" w:rsidRDefault="003849F1" w:rsidP="00CC2F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 xml:space="preserve"> 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eastAsia="de-DE"/>
        </w:rPr>
        <w:t>Truhen-/Deckenunterbaugerät, 2-Leiter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mit Infrarot-Fernbedienung 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Fabrikat 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Technibel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- Typ: </w:t>
      </w:r>
      <w:bookmarkStart w:id="0" w:name="_GoBack"/>
      <w:r>
        <w:rPr>
          <w:rFonts w:ascii="Arial" w:hAnsi="Arial" w:cs="Arial"/>
          <w:color w:val="000000"/>
          <w:sz w:val="20"/>
          <w:szCs w:val="20"/>
          <w:lang w:eastAsia="de-DE"/>
        </w:rPr>
        <w:t>KPSW 4 B5X</w:t>
      </w:r>
      <w:bookmarkEnd w:id="0"/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Erforderliches Zubehör: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-3-Wege-Ventil 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Gerätebeschreibung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2-Leiter Boden-/Deckenmodell,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Grundrahmen aus verzinktem Stahlblech.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Gehäuse aus weißem Kunststoff,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Luftein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trittsgitter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auf der Vorder- bzw. 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Unterseite mit dahinter liegendem,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regenerierbarem Filter. Horizontaler 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Luftaustritt mit einstellbaren, senk-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rechten Luftleitlamellen.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Motorisch betriebenen Luftleitlamellen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zur waagerechten bis senkrechten Luft-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verteilung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.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Leise laufender Radialventilator, statisch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und dynamisch ausgewuchtet.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Verdampfer aus Kupferrohr mit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aufge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pressten Aluminiumlamellen. 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Isolierte Tropfschale aus Kunststoff für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horizontale und vertikale Montage.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Technische Daten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Nennbedingungen 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Lufteinlass 27°C (DB)/19°C (MB)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Wassereintritt 7°C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Wasseraustritt 12°C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Gesamtleistung (kW) KG/MG/HG: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1,77/3,00/3,60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Sensible Kälteleistung (kW):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1,48/2,50/3,08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Wärmeleistung (kW) KG/MG/HG: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2,40/4,30/5,30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Luftdurchsatz (m³/s - m³/h):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0,092-330/0,158-570/0,188-675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Wasserdurchsatz im Kühlbetrieb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HG: 617 l/h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Druckverlust im Kühlbetrieb 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HG: 26 (kPa)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Druckverlust im Heizbetrieb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HG: 23 (kPa)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Stromversorgung: 230V/1ph/50Hz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Gesamt-Leistungsaufnahme (kW)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HG: 0,080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Gesamt-Stromaufnahme (A)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HG: 0,40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lastRenderedPageBreak/>
        <w:t xml:space="preserve">Hydraulikanschluss: 1/2" G 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Außengewinde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Schall-Leistungspegel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40/51/54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Schall-Druckpegel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32/43/46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Abmessungen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Breite: 900 mm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Höhe : 680 mm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Tiefe: 190 mm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Gewicht: 23,5 Kg</w:t>
      </w: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117BB" w:rsidRDefault="00C117BB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A006A9" w:rsidRDefault="00A006A9" w:rsidP="00C117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A006A9" w:rsidRDefault="00A006A9" w:rsidP="00A006A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7C3F" w:rsidRDefault="00CC2FF0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</w:p>
    <w:p w:rsidR="001A5C06" w:rsidRPr="005469BB" w:rsidRDefault="001A5C06" w:rsidP="005469BB"/>
    <w:sectPr w:rsidR="001A5C06" w:rsidRPr="005469BB" w:rsidSect="00232CA4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F2"/>
    <w:rsid w:val="001A20E3"/>
    <w:rsid w:val="001A5C06"/>
    <w:rsid w:val="001B520F"/>
    <w:rsid w:val="003849F1"/>
    <w:rsid w:val="003E6317"/>
    <w:rsid w:val="00422A10"/>
    <w:rsid w:val="00514A5D"/>
    <w:rsid w:val="005469BB"/>
    <w:rsid w:val="005B4CF2"/>
    <w:rsid w:val="005E26E4"/>
    <w:rsid w:val="00795C0C"/>
    <w:rsid w:val="007E7C3F"/>
    <w:rsid w:val="00A006A9"/>
    <w:rsid w:val="00A04A12"/>
    <w:rsid w:val="00A95E7F"/>
    <w:rsid w:val="00AA0838"/>
    <w:rsid w:val="00B22761"/>
    <w:rsid w:val="00C117BB"/>
    <w:rsid w:val="00C336B3"/>
    <w:rsid w:val="00CB31F1"/>
    <w:rsid w:val="00CC2FF0"/>
    <w:rsid w:val="00DC7AEE"/>
    <w:rsid w:val="00FA58F7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Endl</dc:creator>
  <cp:lastModifiedBy>Luise Endl</cp:lastModifiedBy>
  <cp:revision>2</cp:revision>
  <dcterms:created xsi:type="dcterms:W3CDTF">2014-11-03T13:01:00Z</dcterms:created>
  <dcterms:modified xsi:type="dcterms:W3CDTF">2014-11-03T13:01:00Z</dcterms:modified>
</cp:coreProperties>
</file>